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200"/>
        <w:jc w:val="center"/>
      </w:pPr>
      <w:r>
        <w:rPr>
          <w:i/>
          <w:iCs/>
          <w:sz w:val="20"/>
          <w:szCs w:val="20"/>
        </w:rPr>
        <w:t xml:space="preserve">согласно 1907/2006/EC, Статья 31</w:t>
      </w:r>
    </w:p>
    <w:p>
      <w:pPr>
        <w:pBdr>
          <w:bottom w:val="single" w:color="1F3864" w:sz="6" w:space="8"/>
        </w:pBdr>
        <w:spacing w:after="300"/>
        <w:jc w:val="center"/>
      </w:pPr>
      <w:r>
        <w:rPr>
          <w:b/>
          <w:bCs/>
          <w:sz w:val="26"/>
          <w:szCs w:val="26"/>
        </w:rPr>
        <w:t xml:space="preserve">Торговое название: UZIN PE 460 Comp. A</w:t>
      </w: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Торговое название: UZIN PE 460 Comp. A. Применение: двухкомпонентный эпоксидный влагобарьер (DPM), компонент A. Только для профессионального использования.</w:t>
      </w:r>
    </w:p>
    <w:p>
      <w:pPr>
        <w:spacing w:after="80" w:before="0"/>
      </w:pPr>
      <w:r>
        <w:t xml:space="preserve">Производитель: UZIN UTZ SE, Dieselstraße 3, D-89079 Ulm. Поставщик в Великобритании: Uzin Utz UK Ltd. Телефон экстренной связи: медицинские случаи (GIZ-Nord) +49 551 19240.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2: Идентификация опасности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GHS09: Aquatic Chronic 2, H411 Токсично для водных организмов с долгосрочными последствиями. GHS07: Skin Irrit. 2, H315; Eye Irrit. 2, H319; Skin Sens. 1, H317 Может вызывать аллергическую кожную реакцию. Дополнительно: см. также паспорт безопасности компонента B.</w:t>
      </w:r>
    </w:p>
    <w:p>
      <w:pPr>
        <w:spacing w:after="80" w:before="0"/>
      </w:pPr>
      <w:r>
        <w:t xml:space="preserve">Сигнальное слово: Предупреждение. Компоненты, определяющие маркировку: эпоксидная смола на основе бисфенола-А (4,4'-метилен дифенилдиглицидиловый эфир); 1,3-бис(2,3-эпоксипропокси)-2,2-диметилпропан; эпоксидная смола на основе бисфенола-F.</w:t>
      </w:r>
    </w:p>
    <w:p>
      <w:pPr>
        <w:spacing w:after="80" w:before="0"/>
      </w:pPr>
      <w:r>
        <w:t xml:space="preserve">Меры предосторожности: P273, P280, P302+P352, P305+P351+P338, P333+P313, P337+P313.</w:t>
      </w:r>
    </w:p>
    <w:p>
      <w:pPr>
        <w:spacing w:after="80" w:before="0"/>
      </w:pPr>
      <w:r>
        <w:t xml:space="preserve">СБТ — не применимо; оСБсБ — не применимо. Продукт не содержит компонентов-эндокринных разрушителей в количестве 0,1% и более.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Описание: двухкомпонентный эпоксидный влагобарьер (компонент A).</w:t>
      </w:r>
    </w:p>
    <w:tbl>
      <w:tblPr>
        <w:tblW w:type="dxa" w:w="9400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400"/>
        <w:gridCol w:w="3000"/>
        <w:gridCol w:w="3800"/>
        <w:gridCol w:w="1200"/>
      </w:tblGrid>
      <w:tr>
        <w:tc>
          <w:tcPr>
            <w:tcW w:type="dxa" w:w="14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CAS</w:t>
            </w:r>
          </w:p>
        </w:tc>
        <w:tc>
          <w:tcPr>
            <w:tcW w:type="dxa" w:w="30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Компонент</w:t>
            </w:r>
          </w:p>
        </w:tc>
        <w:tc>
          <w:tcPr>
            <w:tcW w:type="dxa" w:w="38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Классификация</w:t>
            </w:r>
          </w:p>
        </w:tc>
        <w:tc>
          <w:tcPr>
            <w:tcW w:type="dxa" w:w="12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Доля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1675-54-3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Эпоксидная смола на основе бисфенола-А (4,4'-метилендифенилдиглицидиловый эфир)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Aquatic Chronic 2, H411; Skin Irrit. 2, H315; Eye Irrit. 2, H319; Skin Sens. 1B, H317, EUH205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50-75%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17557-23-2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1,3-бис(2,3-эпоксипропокси)-2,2-диметилпропан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Skin Irrit. 2, H315; Eye Irrit. 2, H319; Skin Sens. 1, H317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25-50%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9003-36-5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Эпоксидная смола на основе бисфенола-F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Aquatic Chronic 2, H411; Skin Irrit. 2, H315; Eye Irrit. 2, H319; Skin Sens. 1, H317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10-&lt;25%</w:t>
            </w:r>
          </w:p>
        </w:tc>
      </w:tr>
    </w:tbl>
    <w:p>
      <w:pPr>
        <w:spacing w:after="100"/>
      </w:pP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4: Меры первой помощи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Немедленно снять загрязнённую одежду. При вдыхании: свежий воздух, при жалобах — врач. При попадании на кожу: промыть водой с мылом. При попадании в глаза: промывать несколько минут, снять линзы, продолжить промывание; при продолжающемся раздражении — к врачу. При проглатывании: не вызывать рвоту, вызвать врача. Симптомы: аллергические реакции. Также см. паспорт компонента B.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5: Меры пожаротушения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Средства: CO₂, порошок, водяной распылитель; непригодна вода сплошной струёй. Защитное снаряжение: дыхательный аппарат. Дополнительно: охлаждать ёмкости под угрозой распылением воды; загрязнённую воду от тушения собирать отдельно, не допускать попадания в канализацию.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Использовать защитное снаряжение, не допускать незащищённых людей, обеспечить вентиляцию. Не допускать попадания в канализацию/грунтовые воды; при просачивании в водоём или канализацию информировать соответствующие органы. Впитать жидкосвязывающим материалом, утилизировать согласно разделу 13.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7: Обращение и хранение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Защитная одежда, перчатки, средства защиты глаз/лица. Немедленно снимать загрязнённую одежду. Избегать контакта с глазами и кожей. Держать вдали от пищи. Предотвращать образование аэрозолей. Мыть руки перед перерывами и после работы.</w:t>
      </w:r>
    </w:p>
    <w:p>
      <w:pPr>
        <w:spacing w:after="80" w:before="0"/>
      </w:pPr>
      <w:r>
        <w:t xml:space="preserve">Хранение: ёмкость плотно закрытой, беречь от влаги, воды и мороза. Открытые ёмкости плотно закрывать и хранить вертикально во избежание протечек.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DNEL для эпоксидной смолы на основе бисфенола-А: дермальный 8,33 мг/кг/сутки (работник); долгосрочный 3,6 мг/кг (потребитель); ингаляционный 12,25 мг/м³ (работник); долгосрочный 0,75 мг/м³ (потребитель). Аналогичные значения приведены для остальных компонентов (см. полный паспорт производителя).</w:t>
      </w:r>
    </w:p>
    <w:p>
      <w:pPr>
        <w:spacing w:after="80" w:before="0"/>
      </w:pPr>
      <w:r>
        <w:t xml:space="preserve">PNEC (компонент 1675-54-3): морская вода 0,6 мкг/л; пресная вода 6 мкг/л.</w:t>
      </w:r>
    </w:p>
    <w:p>
      <w:pPr>
        <w:spacing w:after="80" w:before="0"/>
      </w:pPr>
      <w:r>
        <w:t xml:space="preserve">Защита рук: нитрил/бутилкаучук, толщина ≥ 0,5 мм, время проникновения не менее 480 минут. Использовать только воду и мягкое мыло или pH-нейтральное средство для очистки кожи, не использовать растворители. Перчатки утилизировать немедленно при сильном загрязнении или в конце смены.</w:t>
      </w:r>
    </w:p>
    <w:p>
      <w:pPr>
        <w:spacing w:after="80" w:before="0"/>
      </w:pPr>
      <w:r>
        <w:t xml:space="preserve">Защита глаз: плотно прилегающие защитные очки (EN 166). Защита тела: защитная рабочая одежда (длинные брюки, рубашка с длинным рукавом), защитный фартук при смешивании.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60"/>
      </w:pPr>
    </w:p>
    <w:tbl>
      <w:tblPr>
        <w:tblW w:type="dxa" w:w="9400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500"/>
        <w:gridCol w:w="5900"/>
      </w:tblGrid>
      <w:tr>
        <w:tc>
          <w:tcPr>
            <w:tcW w:type="dxa" w:w="35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Показатель</w:t>
            </w:r>
          </w:p>
        </w:tc>
        <w:tc>
          <w:tcPr>
            <w:tcW w:type="dxa" w:w="59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Значение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Агрегатное состояние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жидкое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Цвет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синий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Запах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слабый, характерный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Точка кипения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&gt;200 °C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Температура вспышки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&gt;100 °C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Динамическая вязкость при 20 °C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430 мПа·с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Растворимость в воде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смешивается или трудно смешивается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Плотность при 20 °C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1,1 г/см³</w:t>
            </w:r>
          </w:p>
        </w:tc>
      </w:tr>
    </w:tbl>
    <w:p>
      <w:pPr>
        <w:spacing w:after="100"/>
      </w:pP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Стабилен при нормальных условиях. Разложения не происходит при использовании по назначению. Возможны бурные реакции с основаниями и органическими веществами. Экзотермическая полимеризация. Внимание: эпоксидный материал может сильно разогреваться и вспениваться в ёмкости примерно через 15-30 минут после смешивания. Смешивать только в металлических ёмкостях, наносить немедленно. Не оставлять без присмотра после смешивания.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11: Токсикологическая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Острая токсичность: критерии классификации не выполняются. Раздражение кожи и глаз: вызывает раздражение. Сенсибилизация: может вызывать аллергическую реакцию. Прочие показатели (мутагенность, канцерогенность, репродуктивная токсичность, STOT, аспирация): критерии не выполняются. Дополнительно: см. паспорт компонента B.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12: Экологическая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Токсичность для водной среды: EC50/48ч 1,8 мг/л, LC50/96ч 2 мг/л (рыбы). Скорость биодеградации 12% за 28 дней — не легко биоразлагаемо. Токсично для рыб и планктона в водоёмах. Не допускать попадания в грунтовые воды, водотоки, канализацию.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13: Рекомендации по утилизации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Продукт содержит материалы, вредные для окружающей среды. Смешать оба компонента, дать затвердеть, утилизировать как строительные отходы. Европейский классификатор отходов: 08 01 11* (краски/лаки с органическими растворителями или опасными веществами), 08 01 12, 15 01 06 (смешанная упаковка). Загрязнённую упаковку тщательно опорожнить и переработать.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14: Транспортная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Номер UN: 3082. Наименование: ЭКОЛОГИЧЕСКИ ОПАСНОЕ ВЕЩЕСТВО, ЖИДКОЕ, Н.У.К. (эпоксидные смолы), загрязнитель морской среды. Класс 9, группа упаковки III. Ограниченные количества (LQ): 5 л, транспортная категория 3.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15: Нормативная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Директива 2012/18/ЕС, категория Seveso E2. Пороговые количества: 200 т / 500 т. Регламент (ЕС) № 1907/2006, Приложение XVII: условия ограничения 3. Оценка химической безопасности не проводилась.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16: Прочая информация</w:t>
            </w:r>
          </w:p>
        </w:tc>
      </w:tr>
    </w:tbl>
    <w:p>
      <w:pPr>
        <w:spacing w:after="60"/>
      </w:pP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H315 Вызывает раздражение кожи.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H317 Может вызывать аллергическую кожную реакцию.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H319 Вызывает серьёзное раздражение глаз.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H411 Токсично для водных организмов с долгосрочными последствиями.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EUH205 Содержит эпоксидные компоненты. Может вызывать аллергическую реакцию.</w:t>
      </w:r>
    </w:p>
    <w:p>
      <w:pPr>
        <w:spacing w:after="80" w:before="0"/>
      </w:pPr>
      <w:r>
        <w:t xml:space="preserve">Соответствует Регламенту (ЕС) № 1907/2006, Статья 31, с поправками согласно Регламенту (ЕС) 2020/878. Отдел безопасности продукции, msds.info@uzin-utz.com.</w:t>
      </w:r>
    </w:p>
    <w:p>
      <w:pPr>
        <w:spacing w:after="15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36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2026-07-13T10:46:28.988Z</dcterms:created>
  <dcterms:modified xsi:type="dcterms:W3CDTF">2026-07-13T10:46:28.988Z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