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"/>
        <w:jc w:val="center"/>
      </w:pPr>
      <w:r>
        <w:rPr>
          <w:b/>
          <w:bCs/>
          <w:sz w:val="32"/>
          <w:szCs w:val="32"/>
        </w:rPr>
        <w:t xml:space="preserve">Паспорт безопасности</w:t>
      </w:r>
    </w:p>
    <w:p>
      <w:pPr>
        <w:spacing w:after="120"/>
        <w:jc w:val="center"/>
      </w:pPr>
      <w:r>
        <w:rPr>
          <w:i/>
          <w:iCs/>
          <w:sz w:val="20"/>
          <w:szCs w:val="20"/>
        </w:rPr>
        <w:t xml:space="preserve">согласно 1907/2006/EC, Статья 31</w:t>
      </w:r>
    </w:p>
    <w:p>
      <w:pPr>
        <w:pBdr>
          <w:bottom w:val="single" w:color="000000" w:sz="6" w:space="4"/>
        </w:pBdr>
        <w:spacing w:after="200"/>
        <w:jc w:val="center"/>
      </w:pPr>
      <w:r>
        <w:rPr>
          <w:b/>
          <w:bCs/>
          <w:sz w:val="26"/>
          <w:szCs w:val="26"/>
        </w:rPr>
        <w:t xml:space="preserve">PALL-X 350</w:t>
      </w:r>
    </w:p>
    <w:p>
      <w:pPr>
        <w:shd w:fill="F2F2F2" w:color="auto" w:val="clear"/>
        <w:spacing w:after="100" w:before="160"/>
      </w:pPr>
      <w:r>
        <w:rPr>
          <w:b/>
          <w:bCs/>
          <w:color w:val="1F3864"/>
          <w:sz w:val="24"/>
          <w:szCs w:val="24"/>
        </w:rPr>
        <w:t xml:space="preserve">Компонент А</w:t>
      </w: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1: Идентификация вещества/смеси и сведения о компании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1.1 Идентификатор продукта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Торговое название: PALL-X 350 Комп. А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1.2 Соответствующие установленные способы применения вещества или смеси и способы применения, использование которых не рекомендуется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Особых требований нет.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Сектор применения:</w:t>
      </w:r>
    </w:p>
    <w:p>
      <w:pPr>
        <w:spacing w:after="0"/>
        <w:ind w:left="260"/>
      </w:pPr>
      <w:r>
        <w:rPr>
          <w:sz w:val="21"/>
          <w:szCs w:val="21"/>
        </w:rPr>
        <w:t xml:space="preserve">●  </w:t>
      </w:r>
      <w:r>
        <w:rPr>
          <w:sz w:val="21"/>
          <w:szCs w:val="21"/>
        </w:rPr>
        <w:t xml:space="preserve">SU19 Строительные работы</w:t>
      </w:r>
    </w:p>
    <w:p>
      <w:pPr>
        <w:spacing w:after="0"/>
        <w:ind w:left="260"/>
      </w:pPr>
      <w:r>
        <w:rPr>
          <w:sz w:val="21"/>
          <w:szCs w:val="21"/>
        </w:rPr>
        <w:t xml:space="preserve">●  </w:t>
      </w:r>
      <w:r>
        <w:rPr>
          <w:sz w:val="21"/>
          <w:szCs w:val="21"/>
        </w:rPr>
        <w:t xml:space="preserve">SU22 Профессиональное использование: Общественная сфера (администрация, образование, развлечения, услуги, ремесленники)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Только для профессионального использования.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Категория продукта: PC9a Покрытия и краски, разбавители, средства для удаления краски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Применение вещества / смеси: Водно-дисперсионная двухкомпонентная чисто-полиуретановая грунтовка (компонент А)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1.3 Данные поставщика паспорта безопасности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Производитель/Поставщик: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PALLMANN GmbH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Im Kreuz 6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D-97076 Würzburg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Тел. +49 (0)931-27964-0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Факс +49 (0)931-27964-50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Дополнительную информацию можно получить в: Products Development Lab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Эл. почта: msds.info@uzin-utz.com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1.4 Номер телефона экстренной связи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Медицинские экстренные ситуации (GIZ-Nord Poisons Center): +49 551 19240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Транспортные экстренные ситуации: +49 621 60 43 333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2: Идентификация опасности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2.1 Классификация вещества или смеси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Классификация согласно Регламенту (ЕС) № 1272/2008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Продукт не классифицируется согласно Регламенту CLP Великобритании.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информация: Также см. паспорт безопасности компонента Б.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2.2 Элементы маркировки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Маркировка согласно Регламенту (ЕС) № 1272/2008: отсутствует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Пиктограммы опасности: отсутствуют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Сигнальное слово: отсутствует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Указания на опасность: отсутствуют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информация: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EUH208 Содержит 1,2-бензизотиазол-3(2H)-он, смесь: 5-хлор-2-метил-4-изотиазолин-3-он и 2-метил-2H-изотиазол-3-он (3:1). Может вызывать аллергическую реакцию.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2.3 Прочие опасности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Результаты оценки на СБТ и оСБсБ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СБТ: не применимо.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оСБсБ: не применимо.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3: Состав / информация о компонентах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3.2 Смеси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Описание: Дисперсия смол. Не содержит растворителей, не содержит жидких органических соединений с точкой кипения &lt; 200 °C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Опасные компоненты: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5800"/>
        <w:gridCol w:w="1206"/>
      </w:tblGrid>
      <w:tr>
        <w:trPr>
          <w:tblHeader/>
        </w:trPr>
        <w:tc>
          <w:tcPr>
            <w:tcW w:type="dxa" w:w="30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CAS / EINECS</w:t>
            </w:r>
          </w:p>
        </w:tc>
        <w:tc>
          <w:tcPr>
            <w:tcW w:type="dxa" w:w="58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Наименование и классификация</w:t>
            </w:r>
          </w:p>
        </w:tc>
        <w:tc>
          <w:tcPr>
            <w:tcW w:type="dxa" w:w="120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Конц.</w:t>
            </w:r>
          </w:p>
        </w:tc>
      </w:tr>
      <w:tr>
        <w:tc>
          <w:tcPr>
            <w:tcW w:type="dxa" w:w="30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sz w:val="20"/>
                <w:szCs w:val="20"/>
              </w:rPr>
              <w:t xml:space="preserve">CAS: 2634-33-5
EINECS: 220-120-9</w:t>
            </w:r>
          </w:p>
        </w:tc>
        <w:tc>
          <w:tcPr>
            <w:tcW w:type="dxa" w:w="58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20"/>
            </w:pPr>
            <w:r>
              <w:rPr>
                <w:sz w:val="20"/>
                <w:szCs w:val="20"/>
              </w:rPr>
              <w:t xml:space="preserve">1,2-бензизотиазол-3(2H)-он</w:t>
            </w:r>
          </w:p>
          <w:p>
            <w:pPr>
              <w:spacing w:after="20"/>
            </w:pPr>
            <w:r>
              <w:rPr>
                <w:sz w:val="20"/>
                <w:szCs w:val="20"/>
              </w:rPr>
              <w:t xml:space="preserve">Eye Dam. 1, H318; Aquatic Acute 1, H400; Acute Tox. 4, H302; Skin Irrit. 2, H315; Skin Sens. 1, H317</w:t>
            </w:r>
          </w:p>
          <w:p>
            <w:pPr>
              <w:spacing w:after="20"/>
            </w:pPr>
            <w:r>
              <w:rPr>
                <w:sz w:val="20"/>
                <w:szCs w:val="20"/>
              </w:rPr>
              <w:t xml:space="preserve">Специфический предел концентрации: Skin Sens. 1; H317: C ≥ 0.05 %</w:t>
            </w:r>
          </w:p>
        </w:tc>
        <w:tc>
          <w:tcPr>
            <w:tcW w:type="dxa" w:w="120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sz w:val="20"/>
                <w:szCs w:val="20"/>
              </w:rPr>
              <w:t xml:space="preserve">&lt;0.05%</w:t>
            </w:r>
          </w:p>
        </w:tc>
      </w:tr>
      <w:tr>
        <w:tc>
          <w:tcPr>
            <w:tcW w:type="dxa" w:w="30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sz w:val="20"/>
                <w:szCs w:val="20"/>
              </w:rPr>
              <w:t xml:space="preserve">CAS: 55965-84-9</w:t>
            </w:r>
          </w:p>
        </w:tc>
        <w:tc>
          <w:tcPr>
            <w:tcW w:type="dxa" w:w="58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20"/>
            </w:pPr>
            <w:r>
              <w:rPr>
                <w:sz w:val="20"/>
                <w:szCs w:val="20"/>
              </w:rPr>
              <w:t xml:space="preserve">Смесь: 5-хлор-2-метил-4-изотиазолин-3-он и 2-метил-2H-изотиазол-3-он (3:1)</w:t>
            </w:r>
          </w:p>
          <w:p>
            <w:pPr>
              <w:spacing w:after="20"/>
            </w:pPr>
            <w:r>
              <w:rPr>
                <w:sz w:val="20"/>
                <w:szCs w:val="20"/>
              </w:rPr>
              <w:t xml:space="preserve">Acute Tox. 3, H301; Acute Tox. 2, H310; Acute Tox. 2, H330; Skin Corr. 1C, H314; Eye Dam. 1, H318; Aquatic Acute 1, H400 (M=100); Aquatic Chronic 1, H410 (M=100); Skin Sens. 1A, H317</w:t>
            </w:r>
          </w:p>
          <w:p>
            <w:pPr>
              <w:spacing w:after="20"/>
            </w:pPr>
            <w:r>
              <w:rPr>
                <w:sz w:val="20"/>
                <w:szCs w:val="20"/>
              </w:rPr>
              <w:t xml:space="preserve">Специфические пределы концентрации: Skin Corr. 1C; H314: C ≥ 0.6 %; Skin Irrit. 2; H315: 0.06 % ≤ C &lt; 0.6 %; Eye Dam. 1; H318: C ≥ 0.6 %; Eye Irrit. 2; H319: 0.06 % ≤ C &lt; 0.6 %; Skin Sens. 1A; H317: C ≥ 0.0015 %</w:t>
            </w:r>
          </w:p>
        </w:tc>
        <w:tc>
          <w:tcPr>
            <w:tcW w:type="dxa" w:w="120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sz w:val="20"/>
                <w:szCs w:val="20"/>
              </w:rPr>
              <w:t xml:space="preserve">&lt;0.0015%</w:t>
            </w:r>
          </w:p>
        </w:tc>
      </w:tr>
    </w:tbl>
    <w:p>
      <w:pPr>
        <w:spacing w:after="80"/>
      </w:pP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информация: Формулировки перечисленных фраз опасности приведены в разделе 16.</w:t>
      </w:r>
    </w:p>
    <w:p>
      <w:pPr>
        <w:pBdr>
          <w:left w:val="single" w:color="1F3864" w:sz="18" w:space="8"/>
        </w:pBdr>
        <w:spacing w:after="100" w:before="100"/>
        <w:ind w:left="120"/>
      </w:pPr>
      <w:r>
        <w:rPr>
          <w:i/>
          <w:iCs/>
          <w:sz w:val="21"/>
          <w:szCs w:val="21"/>
        </w:rPr>
        <w:t xml:space="preserve">Указанные классы опасности/фразы относятся к чистому веществу-компоненту, а не к готовому продукту в том виде, в котором он продаётся и используется — сам продукт не классифицируется как опасный (см. раздел 2.1).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4: Меры первой помощи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4.1 Описание мер первой помощи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Общая информация: Особых мер не требуется.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После вдыхания: Обеспечить приток свежего воздуха; при жалобах обратиться к врачу.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После контакта с кожей: Немедленно промыть водой с мылом и тщательно ополоснуть.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После контакта с глазами: Промывать открытый глаз в течение нескольких минут под проточной водой. Затем обратиться к врачу.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После проглатывания: Не вызывать рвоту; немедленно вызвать медицинскую помощь.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4.2 Наиболее важные симптомы и эффекты, как острые, так и отложенные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4.3 Указание на необходимость немедленной медицинской помощи и специального лечения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Также см. паспорт безопасности компонента Б.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5: Меры пожаротушения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5.1 Средства пожаротушения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Подходящие средства пожаротушения: CO₂, порошок или водяной спрей. Крупные пожары тушить водяным спреем или пеной, устойчивой к спирту.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Средства пожаротушения, непригодные по соображениям безопасности: Вода со сплошной струёй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5.2 Особые опасности, исходящие от вещества или смеси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5.3 Рекомендации для пожарных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Средства защиты: Особых мер не требуется. Однако также см. паспорт безопасности компонента Б.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6: Меры при случайном высвобождении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6.1 Меры предосторожности для персонала, средства индивидуальной защиты и порядок действий в чрезвычайной ситуации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Использовать средства индивидуальной защиты. Не допускать посторонних лиц без защиты. Обеспечить надлежащую вентиляцию.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6.2 Меры предосторожности для окружающей среды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Не допускать попадания в канализацию/поверхностные или грунтовые воды.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6.3 Методы и материалы для локализации и очистки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Впитать жидкосвязывающим материалом (песок, диатомит, кислотосвязывающие вещества, универсальные связующие, опилки). Загрязнённый материал утилизировать как отход согласно разделу 13.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6.4 Ссылка на другие разделы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См. раздел 7 для получения информации о безопасном обращении.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См. раздел 8 для получения информации о средствах индивидуальной защиты.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7: Обращение и хранение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7.1 Меры предосторожности для безопасного обращения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Носить подходящую защитную одежду, перчатки и средства защиты глаз/лица.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Немедленно снимать всю загрязнённую и запачканную одежду.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Избегать контакта с глазами и кожей.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Держать вдали от пищевых продуктов, напитков и корма.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Мыть руки перед перерывами и по окончании работы.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Также см. паспорт безопасности компонента Б.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Информация о пожаро- и взрывобезопасности: Особых мер не требуется.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7.2 Условия безопасного хранения, включая любую несовместимость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Хранение: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Требования к складским помещениям и ёмкостям: Особых требований нет.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Информация о совместном хранении: Не требуется.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информация об условиях хранения: Защищать от мороза.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7.3 Специфическое конечное применение (я)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8: Контроль воздействия / средства индивидуальной защиты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8.1 Параметры контроля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Компоненты с предельными значениями, подлежащими контролю на рабочем месте: Продукт не содержит значимых количеств веществ с критическими значениями, подлежащими контролю на рабочем месте.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8.2 Контроль воздействия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Соответствующие технические средства контроля: Дополнительных данных нет; см. раздел 7.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Общие защитные и гигиенические меры: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Немедленно снимать всю загрязнённую и запачканную одежду.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Избегать контакта с глазами и кожей.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Носить подходящую защитную одежду, перчатки и средства защиты глаз/лица.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Держать вдали от пищевых продуктов, напитков и корма.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Мыть руки перед перерывами и по окончании работы.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Защита органов дыхания: Не требуется. Обеспечить хорошую вентиляцию помещения во время работы.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Защита рук: Использовать перчатки из стабильного материала (например, нитрил) — при необходимости с трикотажной подкладкой для повышения комфорта (EN 374).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Материал перчаток: Бутилкаучук (BR), нитриловый каучук (NBR). Рекомендуемая толщина материала: ≥ 0.5 мм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Время проникновения материала перчаток: Точное время прорыва должно быть определено производителем защитных перчаток и соблюдено.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Защита глаз/лица: Плотно прилегающие защитные очки (EN 166)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9: Физические и химические свойства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9.1 Информация об основных физических и химических свойствах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Общая информация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Физическое состояние: Жидкость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Цвет: Белый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Запах: Слабый, характерный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Порог восприятия запаха: Не определено.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Точка плавления/точка замерзания: Не определено.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Точка кипения или начальная точка кипения и диапазон кипения: Не определено.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Воспламеняемость: Не применимо.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Нижний и верхний пределы взрываемости — не определены.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Температура вспышки: &gt;100 °C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Температура воспламенения: &gt;200 °C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Температура разложения: Не определена.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pH при 20 °C: 7.8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Вязкость: Кинематическая при 20 °C: 16 с (DIN 53211/4); динамическая не определена.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Растворимость. Вода: полностью смешивается.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Коэффициент распределения н-октанол/вода (логарифмическое значение): Не определён.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Давление паров: Не определено.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Плотность при 20 °C: 1.03 г/см³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Относительная плотность: Не определена.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Плотность паров: Не определена.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9.2 Прочая информация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Внешний вид: Форма: Жидкость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Температура самовоспламенения: Продукт не является самовоспламеняющимся.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Взрывоопасные свойства: Продукт не представляет взрывоопасности.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Скорость испарения: Не определена.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Информация в отношении классов физической опасности (взрывчатые вещества, легковоспламеняющиеся газы, аэрозоли, окисляющие газы, газы под давлением, легковоспламеняющиеся жидкости и твёрдые вещества, саморазлагающиеся вещества, пирофорные жидкости и твёрдые вещества, самонагревающиеся вещества, вещества, выделяющие легковоспламеняющиеся газы при контакте с водой, окисляющие жидкости и твёрдые вещества, органические пероксиды, коррозионное воздействие на металлы, десенсибилизированные взрывчатые вещества): отсутствует.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10: Стабильность и реакционная способность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10.1 Реакционная способность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10.2 Химическая стабильность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Термическое разложение / условия, которых следует избегать: Разложение не происходит при использовании по назначению.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10.3 Возможность опасных реакций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Опасные реакции неизвестны.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10.4 Условия, которых следует избегать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10.5 Несовместимые материалы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10.6 Опасные продукты разложения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Опасные продукты разложения неизвестны.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11: Токсикологическая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11.1 Информация о классах опасности, определённых в Регламенте (ЕС) № 1272/2008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Острая токсичность: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Раздражение/коррозия кожи: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Серьёзное повреждение/раздражение глаз: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Сенсибилизация дыхательных путей или кожи: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Мутагенность зародышевых клеток: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Канцерогенность: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Репродуктивная токсичность: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Специфическая токсичность на органы-мишени (однократное воздействие):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Специфическая токсичность на органы-мишени (повторное воздействие):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Опасность при аспирации: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токсикологическая информация: Также см. паспорт безопасности компонента Б.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11.2 Информация о прочих опасностях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Свойства эндокринных разрушителей: Ни один из компонентов не включён в перечень.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12: Экологическая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12.1 Токсичность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Водная токсичность: 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12.2 Стойкость и способность к разложению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12.3 Биоаккумулятивный потенциал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12.4 Подвижность в почве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12.5 Результаты оценки на СБТ и оСБсБ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СБТ: Не применимо.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оСБсБ: Не применимо.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12.6 Свойства эндокринных разрушителей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Продукт не содержит веществ со свойствами эндокринных разрушителей.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12.7 Прочие неблагоприятные эффекты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Общие указания: Не допускать попадания продукта в грунтовые воды, водотоки или канализационную систему.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13: Рекомендации по утилизации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13.1 Методы обработки отходов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Рекомендация: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Не допускать попадания продукта в канализационную систему.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Небольшие количества впитать жидкосвязывающим материалом (песок, диатомит, кислотосвязывающие вещества, универсальные связующие, опилки), дать затвердеть, затем утилизировать как строительные отходы.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Утилизацию больших количеств проводить в соответствии с требованиями местных органов власти.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Загрязнённая упаковка: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Рекомендация: Тщательно опустошить загрязнённую упаковку. После надлежащей и тщательной очистки может быть переработана.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14: Транспортная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14.1 Номер ООН или идентификационный номер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ADR, ADN, IMDG, IATA: отсутствует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14.2 Надлежащее транспортное наименование ООН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ADR, ADN, IMDG, IATA: отсутствует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14.3 Класс(ы) транспортной опасности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ADR, ADN, IMDG, IATA — Класс: отсутствует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14.4 Группа упаковки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ADR, IMDG, IATA: отсутствует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14.5 Опасность для окружающей среды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Загрязнитель морской среды: Нет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14.6 Особые меры предосторожности для пользователя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Не применимо.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14.7 Морская перевозка навалом согласно документам ИМО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Не применимо.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Транспорт/Дополнительная информация: Не является опасным согласно вышеуказанным характеристикам.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«UN Model Regulation»: отсутствует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15: Нормативная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15.1 Правила безопасности, охраны здоровья и окружающей среды/законодательство, специфичное для вещества или смеси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Директива 2012/18/EU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Поименованные опасные вещества — Приложение I: Ни один из компонентов не включён в перечень.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РЕГЛАМЕНТ (ЕС) 2019/1148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Регламент (ЕС) № 273/2004 о прекурсорах наркотических средств: Ни один из компонентов не включён в перечень.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Регламент (ЕС) № 111/2005 о мониторинге торговли прекурсорами наркотических средств между Сообществом и третьими странами: Ни один из компонентов не включён в перечень.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15.2 Оценка химической безопасности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Оценка химической безопасности не проводилась.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16: Прочая информация</w:t>
            </w:r>
          </w:p>
        </w:tc>
      </w:tr>
    </w:tbl>
    <w:p>
      <w:pPr>
        <w:spacing w:after="80"/>
      </w:pP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Данная информация основана на наших текущих знаниях. Однако она не является гарантией каких-либо конкретных характеристик продукта и не устанавливает юридически действительных договорных отношений.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Соответствующие фразы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H301 Токсично при проглатывании.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H302 Вредно при проглатывании.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H310 Смертельно при контакте с кожей.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H314 Вызывает серьёзные ожоги кожи и повреждения глаз.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H315 Вызывает раздражение кожи.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H317 Может вызывать аллергическую кожную реакцию.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H318 Вызывает серьёзные повреждения глаз.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H330 Смертельно при вдыхании.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H400 Очень токсично для водных организмов.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H410 Очень токсично для водных организмов с долгосрочными последствиями.</w:t>
      </w:r>
    </w:p>
    <w:p>
      <w:pPr>
        <w:pBdr>
          <w:left w:val="single" w:color="1F3864" w:sz="18" w:space="8"/>
        </w:pBdr>
        <w:spacing w:after="100" w:before="100"/>
        <w:ind w:left="120"/>
      </w:pPr>
      <w:r>
        <w:rPr>
          <w:i/>
          <w:iCs/>
          <w:sz w:val="21"/>
          <w:szCs w:val="21"/>
        </w:rPr>
        <w:t xml:space="preserve">Указанные классы опасности/фразы относятся к чистому веществу-компоненту, а не к готовому продукту в том виде, в котором он продаётся и используется — сам продукт не классифицируется как опасный (см. раздел 2.1).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Рекомендуемое ограничение по использованию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Только для профессионального использования.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Классификация согласно Регламенту (ЕС) № 1272/2008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Классификация смеси в целом основана на расчётном методе с использованием данных о веществах согласно Регламенту (ЕС) № 1272/2008.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Контакт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Dr. Kötte, тел. +49 (0)931 27964-25, эл. почта: msds.info@uzin-utz.com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Сокращения и аббревиатуры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RID — Международная конвенция о железнодорожных перевозках опасных грузов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ICAO — Международная организация гражданской авиации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ADR — Европейское соглашение о международной дорожной перевозке опасных грузов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IMDG — Международный кодекс морской перевозки опасных грузов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IATA — Международная ассоциация воздушного транспорта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GHS — Согласованная на глобальном уровне система классификации и маркировки химических веществ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EINECS — Европейский перечень существующих коммерческих химических веществ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ELINCS — Европейский список зарегистрированных химических веществ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CAS — Chemical Abstracts Service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PBT / СБТ — стойкое, биоаккумулятивное и токсичное вещество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vPvB / оСБсБ — очень стойкое и очень биоаккумулятивное вещество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Acute Tox. 3 / 4 / 2 — острая токсичность, категория 3 / 4 / 2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Skin Corr. 1C — разъедание/раздражение кожи, категория 1C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Skin Irrit. 2 — разъедание/раздражение кожи, категория 2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Eye Dam. 1 — серьёзное повреждение/раздражение глаз, категория 1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Skin Sens. 1 / 1A — сенсибилизация кожи, категория 1 / 1A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Aquatic Acute 1 — опасность для водной среды - острая, категория 1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Aquatic Chronic 1 — опасность для водной среды - долгосрочная, категория 1</w:t>
      </w:r>
    </w:p>
    <w:p>
      <w:pPr>
        <w:spacing w:after="80"/>
      </w:pPr>
      <w:r>
        <w:rPr>
          <w:i/>
          <w:iCs/>
          <w:sz w:val="21"/>
          <w:szCs w:val="21"/>
        </w:rPr>
        <w:t xml:space="preserve">* Данные изменены по сравнению с предыдущей версией.</w:t>
      </w:r>
    </w:p>
    <w:p>
      <w:pPr>
        <w:spacing w:after="160"/>
      </w:pPr>
    </w:p>
    <w:p>
      <w:pPr>
        <w:pageBreakBefore/>
      </w:pPr>
    </w:p>
    <w:p>
      <w:pPr>
        <w:shd w:fill="F2F2F2" w:color="auto" w:val="clear"/>
        <w:spacing w:after="100" w:before="160"/>
      </w:pPr>
      <w:r>
        <w:rPr>
          <w:b/>
          <w:bCs/>
          <w:color w:val="1F3864"/>
          <w:sz w:val="24"/>
          <w:szCs w:val="24"/>
        </w:rPr>
        <w:t xml:space="preserve">Компонент Б</w:t>
      </w: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1: Идентификация вещества/смеси и сведения о компании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1.1 Идентификатор продукта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Торговое название: PALL-X 350 Комп. Б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1.2 Соответствующие установленные способы применения вещества или смеси и способы применения, использование которых не рекомендуется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Особых требований нет.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Сектор применения:</w:t>
      </w:r>
    </w:p>
    <w:p>
      <w:pPr>
        <w:spacing w:after="0"/>
        <w:ind w:left="260"/>
      </w:pPr>
      <w:r>
        <w:rPr>
          <w:sz w:val="21"/>
          <w:szCs w:val="21"/>
        </w:rPr>
        <w:t xml:space="preserve">●  </w:t>
      </w:r>
      <w:r>
        <w:rPr>
          <w:sz w:val="21"/>
          <w:szCs w:val="21"/>
        </w:rPr>
        <w:t xml:space="preserve">SU19 Строительные работы</w:t>
      </w:r>
    </w:p>
    <w:p>
      <w:pPr>
        <w:spacing w:after="0"/>
        <w:ind w:left="260"/>
      </w:pPr>
      <w:r>
        <w:rPr>
          <w:sz w:val="21"/>
          <w:szCs w:val="21"/>
        </w:rPr>
        <w:t xml:space="preserve">●  </w:t>
      </w:r>
      <w:r>
        <w:rPr>
          <w:sz w:val="21"/>
          <w:szCs w:val="21"/>
        </w:rPr>
        <w:t xml:space="preserve">SU22 Профессиональное использование: Общественная сфера (администрация, образование, развлечения, услуги, ремесленники)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Только для профессионального использования.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Категория продукта: PC9a Покрытия и краски, разбавители, средства для удаления краски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Применение вещества / смеси: Водно-дисперсионная двухкомпонентная чисто-полиуретановая грунтовка (компонент Б)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1.3 Данные поставщика паспорта безопасности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Производитель/Поставщик: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PALLMANN GmbH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Im Kreuz 6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D-97076 Würzburg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Тел. +49 (0)931-27964-0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Факс +49 (0)931-27964-50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Дополнительную информацию можно получить в: Products Development Lab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Эл. почта: msds.info@uzin-utz.com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1.4 Номер телефона экстренной связи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Медицинские экстренные ситуации (GIZ-Nord Poisons Center): +49 551 19240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Транспортные экстренные ситуации: +49 621 60 43 333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2: Идентификация опасности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2.1 Классификация вещества или смеси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Классификация согласно Регламенту (ЕС) № 1272/2008: GHS07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Acute Tox. 4  H332 Вредно при вдыхании.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Skin Sens. 1  H317 Может вызывать аллергическую кожную реакцию.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STOT SE 3  H335 Может вызывать раздражение дыхательных путей.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Aquatic Chronic 3  H412 Вредно для водных организмов с долгосрочными последствиями.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2.2 Элементы маркировки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Маркировка согласно Регламенту (ЕС) № 1272/2008: Продукт классифицирован и маркирован согласно Регламенту CLP Великобритании.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Пиктограммы опасности: GHS07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Сигнальное слово: Внимание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Компоненты, определяющие маркировку: Гидрофильный алифатический полиизоцианат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Указания на опасность: H332 Вредно при вдыхании. H317 Может вызывать аллергическую кожную реакцию. H335 Может вызывать раздражение дыхательных путей. H412 Вредно для водных организмов с долгосрочными последствиями.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Меры предосторожности: P273 Избегать попадания в окружающую среду. P280 Использовать защитные перчатки/защитную одежду/средства защиты глаз/лица. P302+P352 ПРИ ПОПАДАНИИ НА КОЖУ: промыть большим количеством воды с мылом. P304+P340 ПРИ ВДЫХАНИИ: вывести пострадавшего на свежий воздух и обеспечить покой в удобном для дыхания положении. P312 Позвонить в токсикологический центр/к врачу при плохом самочувствии. P333+P313 При раздражении или появлении сыпи на коже: обратиться за медицинской консультацией/помощью.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информация: EUH204 Содержит изоцианаты. Может вызывать аллергическую реакцию.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2.3 Прочие опасности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Результаты оценки на СБТ и оСБсБ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СБТ: не применимо.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оСБсБ: не применимо.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3: Состав / информация о компонентах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3.2 Смеси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Описание: Смесь перечисленных ниже веществ с неопасными добавками.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Опасные компоненты: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200"/>
        <w:gridCol w:w="5800"/>
        <w:gridCol w:w="1006"/>
      </w:tblGrid>
      <w:tr>
        <w:trPr>
          <w:tblHeader/>
        </w:trPr>
        <w:tc>
          <w:tcPr>
            <w:tcW w:type="dxa" w:w="32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CAS</w:t>
            </w:r>
          </w:p>
        </w:tc>
        <w:tc>
          <w:tcPr>
            <w:tcW w:type="dxa" w:w="58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Наименование и классификация</w:t>
            </w:r>
          </w:p>
        </w:tc>
        <w:tc>
          <w:tcPr>
            <w:tcW w:type="dxa" w:w="100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Конц.</w:t>
            </w:r>
          </w:p>
        </w:tc>
      </w:tr>
      <w:tr>
        <w:tc>
          <w:tcPr>
            <w:tcW w:type="dxa" w:w="32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sz w:val="20"/>
                <w:szCs w:val="20"/>
              </w:rPr>
              <w:t xml:space="preserve">CAS: 160994-68-3</w:t>
            </w:r>
          </w:p>
        </w:tc>
        <w:tc>
          <w:tcPr>
            <w:tcW w:type="dxa" w:w="58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20"/>
            </w:pPr>
            <w:r>
              <w:rPr>
                <w:sz w:val="20"/>
                <w:szCs w:val="20"/>
              </w:rPr>
              <w:t xml:space="preserve">Гидрофильный алифатический полиизоцианат</w:t>
            </w:r>
          </w:p>
          <w:p>
            <w:pPr>
              <w:spacing w:after="20"/>
            </w:pPr>
            <w:r>
              <w:rPr>
                <w:sz w:val="20"/>
                <w:szCs w:val="20"/>
              </w:rPr>
              <w:t xml:space="preserve">Acute Tox. 4, H332; Skin Sens. 1, H317; STOT SE 3, H335; Aquatic Chronic 3, H412, EUH204</w:t>
            </w:r>
          </w:p>
        </w:tc>
        <w:tc>
          <w:tcPr>
            <w:tcW w:type="dxa" w:w="100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sz w:val="20"/>
                <w:szCs w:val="20"/>
              </w:rPr>
              <w:t xml:space="preserve">50-75%</w:t>
            </w:r>
          </w:p>
        </w:tc>
      </w:tr>
    </w:tbl>
    <w:p>
      <w:pPr>
        <w:spacing w:after="80"/>
      </w:pP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информация: Формулировки перечисленных фраз опасности приведены в разделе 16.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4: Меры первой помощи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4.1 Описание мер первой помощи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Общая информация: Симптомы отравления могут проявиться даже спустя несколько часов; поэтому необходимо медицинское наблюдение в течение не менее 48 часов после происшествия.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После вдыхания: Обеспечить приток свежего воздуха; при жалобах обратиться к врачу. В случае потери сознания уложить пострадавшего в устойчивое боковое положение для транспортировки.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После контакта с кожей: Немедленно промыть водой с мылом и тщательно ополоснуть.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После контакта с глазами: Промывать открытый глаз в течение нескольких минут под проточной водой. Затем обратиться к врачу.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После проглатывания: Не вызывать рвоту; немедленно вызвать медицинскую помощь.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4.2 Наиболее важные симптомы и эффекты, как острые, так и отложенные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Аллергические реакции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4.3 Указание на необходимость немедленной медицинской помощи и специального лечения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5: Меры пожаротушения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5.1 Средства пожаротушения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Подходящие средства пожаротушения: CO₂, порошок или водяной спрей. Крупные пожары тушить водяным спреем или пеной, устойчивой к спирту.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Средства пожаротушения, непригодные по соображениям безопасности: Вода со сплошной струёй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5.2 Особые опасности, исходящие от вещества или смеси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5.3 Рекомендации для пожарных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Средства защиты: Респиратор для защиты органов дыхания.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6: Меры при случайном высвобождении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6.1 Меры предосторожности для персонала, средства индивидуальной защиты и порядок действий в чрезвычайной ситуации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Использовать средства индивидуальной защиты. Не допускать посторонних лиц без защиты.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6.2 Меры предосторожности для окружающей среды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Не допускать попадания в канализацию/поверхностные или грунтовые воды.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6.3 Методы и материалы для локализации и очистки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Впитать жидкосвязывающим материалом (песок, диатомит, кислотосвязывающие вещества, универсальные связующие, опилки).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6.4 Ссылка на другие разделы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См. раздел 7 для получения информации о безопасном обращении.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См. раздел 8 для получения информации о средствах индивидуальной защиты.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См. раздел 13 для получения информации об утилизации.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7: Обращение и хранение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7.1 Меры предосторожности для безопасного обращения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Избегать контакта с глазами и кожей.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Держать вдали от пищевых продуктов, напитков и корма.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Лица с бронхиальной астмой, аллергией, хроническим или рецидивирующим респираторным заболеванием не должны привлекаться к работе с данным препаратом.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Мыть руки перед перерывами и по окончании работы.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Информация о пожаро- и взрывобезопасности: Особых мер не требуется.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7.2 Условия безопасного хранения, включая любую несовместимость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Хранение: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Требования к складским помещениям и ёмкостям: Особых требований нет.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Информация о совместном хранении: Не требуется.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информация об условиях хранения: Держать ёмкость плотно закрытой.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7.3 Специфическое конечное применение (я)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8: Контроль воздействия / средства индивидуальной защиты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8.1 Параметры контроля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Компоненты с предельными значениями, подлежащими контролю на рабочем месте: Продукт не содержит значимых количеств веществ с критическими значениями, подлежащими контролю на рабочем месте.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8.2 Контроль воздействия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Соответствующие технические средства контроля: Дополнительных данных нет; см. раздел 7.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Общие защитные и гигиенические меры: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Избегать контакта с глазами и кожей.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Носить подходящую защитную одежду, перчатки и средства защиты глаз/лица.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Лица с бронхиальной астмой, аллергией, хроническим или рецидивирующим респираторным заболеванием не должны привлекаться к работе с данным препаратом.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Мыть руки перед перерывами и по окончании работы.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Защита органов дыхания: Не требуется. Обеспечить хорошую вентиляцию помещения во время работы.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Защита рук: Использовать перчатки из стабильного материала (например, нитрил) — при необходимости с трикотажной подкладкой для повышения комфорта (EN 374).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Материал перчаток: Бутилкаучук (BR), нитриловый каучук (NBR). Рекомендуемая толщина материала: ≥ 0.5 мм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Время проникновения материала перчаток: Точное время прорыва должно быть определено производителем защитных перчаток и соблюдено.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Защита глаз/лица: Плотно прилегающие защитные очки (EN 166)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9: Физические и химические свойства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9.1 Информация об основных физических и химических свойствах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Общая информация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Физическое состояние: Жидкость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Цвет: Желтоватый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Запах: Слабый, характерный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Порог восприятия запаха: Не определено.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Точка плавления/точка замерзания: Не определено.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Точка кипения или начальная точка кипения и диапазон кипения: Не определено.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Воспламеняемость: Не применимо.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Нижний и верхний пределы взрываемости — не определены.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Температура вспышки: 66 °C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Температура воспламенения: 465 °C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Температура разложения: Не определена.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pH: Не определён.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Вязкость: Кинематическая при 20 °C: 32 с (DIN 53211/4); динамическая не определена.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Растворимость. Вода: не смешивается или трудно смешивается.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Коэффициент распределения н-октанол/вода (логарифмическое значение): Не определён.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Давление паров: Не определено.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Плотность при 20 °C: 1.08 г/см³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Относительная плотность: Не определена.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Плотность паров: Не определена.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9.2 Прочая информация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Внешний вид: Форма: Жидкость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Температура самовоспламенения: Продукт не является самовоспламеняющимся.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Взрывоопасные свойства: Продукт не представляет взрывоопасности.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Скорость испарения: Не определена.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Информация в отношении классов физической опасности (взрывчатые вещества, легковоспламеняющиеся газы, аэрозоли, окисляющие газы, газы под давлением, легковоспламеняющиеся жидкости и твёрдые вещества, саморазлагающиеся вещества, пирофорные жидкости и твёрдые вещества, самонагревающиеся вещества, вещества, выделяющие легковоспламеняющиеся газы при контакте с водой, окисляющие жидкости и твёрдые вещества, органические пероксиды, коррозионное воздействие на металлы, десенсибилизированные взрывчатые вещества): отсутствует.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10: Стабильность и реакционная способность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10.1 Реакционная способность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10.2 Химическая стабильность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Термическое разложение / условия, которых следует избегать: Начиная примерно с 260 °C — полимеризация и выделение CO₂.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10.3 Возможность опасных реакций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Продукт медленно реагирует с водой с выделением диоксида углерода. В закрытых ёмкостях повышение давления может привести к деформации, вздутию и, в крайних случаях, к разрыву ёмкости.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10.4 Условия, которых следует избегать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10.5 Несовместимые материалы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Неконтролируемые экзотермические реакции возникают с аминами и спиртами. При хранении избегать загрязнения влагой.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10.6 Опасные продукты разложения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При пожаре могут образовываться опасные продукты разложения, такие как дым, оксид углерода, диоксид углерода, оксиды азота, цианистый водород, мономерные изоцианаты, амины и спирты.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11: Токсикологическая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11.1 Информация о классах опасности, определённых в Регламенте (ЕС) № 1272/2008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Острая токсичность: Вредно при вдыхании.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Раздражение/коррозия кожи: Возможен слабый раздражающий эффект.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Серьёзное повреждение/раздражение глаз: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Сенсибилизация дыхательных путей или кожи: Может вызывать аллергическую кожную реакцию.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Мутагенность зародышевых клеток: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Канцерогенность: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Репродуктивная токсичность: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Специфическая токсичность на органы-мишени (однократное воздействие): Может вызывать раздражение дыхательных путей.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Специфическая токсичность на органы-мишени (повторное воздействие):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Опасность при аспирации: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токсикологическая информация: На основании свойств изоцианатных компонентов и с учётом токсикологических данных по аналогичным препаратам, данный препарат может вызывать острое раздражение и/или сенсибилизацию дыхательной системы, приводящую к астматическому состоянию, хрипам и ощущению стеснения в груди. У сенсибилизированных лиц впоследствии могут проявляться астматические симптомы при концентрациях в воздухе значительно ниже предельно допустимых. Повторное воздействие может привести к необратимому нарушению функции дыхания.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11.2 Информация о прочих опасностях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Свойства эндокринных разрушителей: Ни один из компонентов не включён в перечень.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12: Экологическая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12.1 Токсичность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Водная токсичность: 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12.2 Стойкость и способность к разложению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12.3 Биоаккумулятивный потенциал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12.4 Подвижность в почве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12.5 Результаты оценки на СБТ и оСБсБ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СБТ: Не применимо.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оСБсБ: Не применимо.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12.6 Свойства эндокринных разрушителей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Продукт не содержит веществ со свойствами эндокринных разрушителей.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12.7 Прочие неблагоприятные эффекты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Примечание: Вредно для рыб.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Общие указания: Вредно для водных организмов. Не допускать попадания продукта в грунтовые воды, водотоки или канализационную систему.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13: Рекомендации по утилизации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13.1 Методы обработки отходов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Рекомендация: Продукт содержит вещества, вредные для окружающей среды. Не допускать попадания продукта в грунтовые воды, водотоки или канализационную систему. Утилизация должна проводиться в соответствии с местным, региональным или национальным законодательством.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Загрязнённая упаковка: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Рекомендация: Тщательно опустошить загрязнённую упаковку. После надлежащей и тщательной очистки может быть переработана.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14: Транспортная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14.1 Номер ООН или идентификационный номер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ADR, ADN, IMDG, IATA: отсутствует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14.2 Надлежащее транспортное наименование ООН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ADR, ADN, IMDG, IATA: отсутствует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14.3 Класс(ы) транспортной опасности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ADR, ADN, IMDG, IATA — Класс: отсутствует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14.4 Группа упаковки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ADR, IMDG, IATA: отсутствует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14.5 Опасность для окружающей среды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Загрязнитель морской среды: Нет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14.6 Особые меры предосторожности для пользователя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Не применимо.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14.7 Морская перевозка навалом согласно документам ИМО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Не применимо.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Транспорт/Дополнительная информация: Не является опасным согласно вышеуказанным характеристикам.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«UN Model Regulation»: отсутствует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15: Нормативная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15.1 Правила безопасности, охраны здоровья и окружающей среды/законодательство, специфичное для вещества или смеси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Директива 2012/18/EU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Поименованные опасные вещества — Приложение I: Ни один из компонентов не включён в перечень.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РЕГЛАМЕНТ (ЕС) № 1907/2006 ПРИЛОЖЕНИЕ XVII: Условие ограничения № 3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РЕГЛАМЕНТ (ЕС) 2019/1148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Регламент (ЕС) № 273/2004 о прекурсорах наркотических средств: Ни один из компонентов не включён в перечень.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Регламент (ЕС) № 111/2005 о мониторинге торговли прекурсорами наркотических средств между Сообществом и третьими странами: Ни один из компонентов не включён в перечень.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15.2 Оценка химической безопасности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Оценка химической безопасности не проводилась.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16: Прочая информация</w:t>
            </w:r>
          </w:p>
        </w:tc>
      </w:tr>
    </w:tbl>
    <w:p>
      <w:pPr>
        <w:spacing w:after="80"/>
      </w:pP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Данная информация основана на наших текущих знаниях. Однако она не является гарантией каких-либо конкретных характеристик продукта и не устанавливает юридически действительных договорных отношений.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Соответствующие фразы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H317 Может вызывать аллергическую кожную реакцию.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H332 Вредно при вдыхании.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H335 Может вызывать раздражение дыхательных путей.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H412 Вредно для водных организмов с долгосрочными последствиями.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EUH204 Содержит изоцианаты. Может вызывать аллергическую реакцию.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Рекомендуемое ограничение по использованию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Только для профессионального использования.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Классификация согласно Регламенту (ЕС) № 1272/2008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Классификация смеси в целом основана на расчётном методе с использованием данных о веществах согласно Регламенту (ЕС) № 1272/2008.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Контакт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Dr. Kötte, тел. +49 (0)931 27964-25, эл. почта: msds.info@uzin-utz.com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Сокращения и аббревиатуры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RID — Международная конвенция о железнодорожных перевозках опасных грузов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ICAO — Международная организация гражданской авиации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ADR — Европейское соглашение о международной дорожной перевозке опасных грузов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IMDG — Международный кодекс морской перевозки опасных грузов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IATA — Международная ассоциация воздушного транспорта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GHS — Согласованная на глобальном уровне система классификации и маркировки химических веществ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EINECS — Европейский перечень существующих коммерческих химических веществ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ELINCS — Европейский список зарегистрированных химических веществ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CAS — Chemical Abstracts Service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PBT / СБТ — стойкое, биоаккумулятивное и токсичное вещество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vPvB / оСБсБ — очень стойкое и очень биоаккумулятивное вещество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Acute Tox. 4 — острая токсичность, категория 4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Skin Sens. 1 — сенсибилизация кожи, категория 1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STOT SE 3 — специфическая токсичность на органы-мишени (однократное воздействие), категория 3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Aquatic Chronic 3 — опасность для водной среды - долгосрочная водная опасность, категория 3</w:t>
      </w:r>
    </w:p>
    <w:p>
      <w:pPr>
        <w:spacing w:after="80"/>
      </w:pPr>
      <w:r>
        <w:rPr>
          <w:i/>
          <w:iCs/>
          <w:sz w:val="21"/>
          <w:szCs w:val="21"/>
        </w:rPr>
        <w:t xml:space="preserve">* Данные изменены по сравнению с предыдущей версией.</w:t>
      </w:r>
    </w:p>
    <w:p>
      <w:pPr>
        <w:spacing w:after="160"/>
      </w:pPr>
    </w:p>
    <w:sectPr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2026-07-16T16:43:37.481Z</dcterms:created>
  <dcterms:modified xsi:type="dcterms:W3CDTF">2026-07-16T16:43:37.482Z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